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26" w:rsidRPr="004213B4" w:rsidRDefault="00482D26" w:rsidP="00482D26">
      <w:pPr>
        <w:spacing w:after="100" w:line="240" w:lineRule="atLeast"/>
        <w:jc w:val="right"/>
        <w:textAlignment w:val="baseline"/>
        <w:outlineLvl w:val="0"/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</w:pPr>
      <w:r w:rsidRPr="004213B4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  <w:t xml:space="preserve">По материалам с сайта </w:t>
      </w:r>
      <w:r w:rsidRPr="004213B4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val="en-US" w:eastAsia="ru-RU"/>
        </w:rPr>
        <w:t>FEA</w:t>
      </w: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82D26" w:rsidRPr="004213B4" w:rsidRDefault="00482D26" w:rsidP="004213B4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48"/>
          <w:szCs w:val="24"/>
          <w:lang w:eastAsia="ru-RU"/>
        </w:rPr>
      </w:pPr>
      <w:r w:rsidRPr="004213B4">
        <w:rPr>
          <w:rFonts w:eastAsia="Times New Roman" w:cstheme="minorHAnsi"/>
          <w:b/>
          <w:sz w:val="48"/>
          <w:szCs w:val="24"/>
          <w:lang w:eastAsia="ru-RU"/>
        </w:rPr>
        <w:t>Аэрозоль. Устройство.</w:t>
      </w: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>С технической точки зрения аэрозоль — это взвесь мелких твёрдых частиц или капель жидкости в газе. Слово «аэрозоль» также относится к формату упаковки, который используется для распыления содержимого контейнера.</w:t>
      </w:r>
    </w:p>
    <w:p w:rsidR="00482D26" w:rsidRPr="00482D26" w:rsidRDefault="00482D26" w:rsidP="00482D26">
      <w:pPr>
        <w:spacing w:after="0" w:line="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noProof/>
          <w:sz w:val="24"/>
          <w:szCs w:val="24"/>
          <w:bdr w:val="single" w:sz="2" w:space="0" w:color="333333" w:frame="1"/>
          <w:lang w:eastAsia="ru-RU"/>
        </w:rPr>
        <w:drawing>
          <wp:inline distT="0" distB="0" distL="0" distR="0">
            <wp:extent cx="2549525" cy="4572000"/>
            <wp:effectExtent l="19050" t="0" r="3175" b="0"/>
            <wp:docPr id="1" name="Рисунок 1" descr="https://www.aerosol.org/wp-content/uploads/2016/12/Resize_Aerosol_sc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erosol.org/wp-content/uploads/2016/12/Resize_Aerosol_schema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>Хотя «аэрозоль» — это название готового продукта, он состоит из четырёх компонентов: баллона, клапана, привода и крышки.</w:t>
      </w:r>
    </w:p>
    <w:p w:rsidR="00482D26" w:rsidRPr="00482D26" w:rsidRDefault="00482D26" w:rsidP="00482D26">
      <w:pPr>
        <w:numPr>
          <w:ilvl w:val="0"/>
          <w:numId w:val="1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b/>
          <w:bCs/>
          <w:sz w:val="24"/>
          <w:szCs w:val="24"/>
          <w:lang w:eastAsia="ru-RU"/>
        </w:rPr>
        <w:t>Контейнер</w:t>
      </w:r>
      <w:r w:rsidRPr="00482D26">
        <w:rPr>
          <w:rFonts w:eastAsia="Times New Roman" w:cstheme="minorHAnsi"/>
          <w:sz w:val="24"/>
          <w:szCs w:val="24"/>
          <w:lang w:eastAsia="ru-RU"/>
        </w:rPr>
        <w:t> может быть изготовлен из разных материалов, но обычно его делают из оцинкованной стали или алюминия. Он обеспечивает оптимальные условия для хранения продукта, подлежащего распылению. В зависимости от характеристик конечного продукта и используемого газа доступны контейнеры самых разных форм и объёмов.</w:t>
      </w:r>
    </w:p>
    <w:p w:rsidR="00482D26" w:rsidRPr="00482D26" w:rsidRDefault="00482D26" w:rsidP="00482D26">
      <w:pPr>
        <w:numPr>
          <w:ilvl w:val="0"/>
          <w:numId w:val="1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Клапан</w:t>
      </w:r>
      <w:r w:rsidRPr="00482D26">
        <w:rPr>
          <w:rFonts w:eastAsia="Times New Roman" w:cstheme="minorHAnsi"/>
          <w:sz w:val="24"/>
          <w:szCs w:val="24"/>
          <w:lang w:eastAsia="ru-RU"/>
        </w:rPr>
        <w:t> является невидимым компонентом, но его роль очень важна: он обеспечивает герметичность, чистоту и гигиеничность контейнера, а также регулирует подачу продукта во время использования.</w:t>
      </w:r>
    </w:p>
    <w:p w:rsidR="00482D26" w:rsidRPr="00482D26" w:rsidRDefault="00482D26" w:rsidP="00482D26">
      <w:pPr>
        <w:numPr>
          <w:ilvl w:val="0"/>
          <w:numId w:val="1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lastRenderedPageBreak/>
        <w:t>Привод </w:t>
      </w:r>
      <w:r w:rsidRPr="00482D26">
        <w:rPr>
          <w:rFonts w:eastAsia="Times New Roman" w:cstheme="minorHAnsi"/>
          <w:sz w:val="24"/>
          <w:szCs w:val="24"/>
          <w:lang w:eastAsia="ru-RU"/>
        </w:rPr>
        <w:t>или</w:t>
      </w: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 кнопка</w:t>
      </w:r>
      <w:r w:rsidRPr="00482D26">
        <w:rPr>
          <w:rFonts w:eastAsia="Times New Roman" w:cstheme="minorHAnsi"/>
          <w:sz w:val="24"/>
          <w:szCs w:val="24"/>
          <w:lang w:eastAsia="ru-RU"/>
        </w:rPr>
        <w:t> регулируют угол, количество, форму и степень распыления продукта. Тип содержимого и способ использования аэрозоля являются ключевыми факторами при выборе привода.</w:t>
      </w:r>
    </w:p>
    <w:p w:rsidR="00482D26" w:rsidRPr="00482D26" w:rsidRDefault="00482D26" w:rsidP="00482D26">
      <w:pPr>
        <w:numPr>
          <w:ilvl w:val="0"/>
          <w:numId w:val="1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Крышка</w:t>
      </w:r>
      <w:r w:rsidRPr="00482D26">
        <w:rPr>
          <w:rFonts w:eastAsia="Times New Roman" w:cstheme="minorHAnsi"/>
          <w:sz w:val="24"/>
          <w:szCs w:val="24"/>
          <w:lang w:eastAsia="ru-RU"/>
        </w:rPr>
        <w:t> служит уплотнителем и сохраняет продукт до момента использования. Она также выполняет декоративную функцию и гармонизирует внешний вид продукта. Некоторые крышки служат приводом для определенных продуктов.</w:t>
      </w: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>Аэрозольный баллончик — это герметичный контейнер, содержащий:</w:t>
      </w:r>
    </w:p>
    <w:p w:rsidR="00482D26" w:rsidRPr="00482D26" w:rsidRDefault="00482D26" w:rsidP="00482D26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 xml:space="preserve">Пропеллент или смесь </w:t>
      </w:r>
      <w:proofErr w:type="spellStart"/>
      <w:r w:rsidRPr="00482D26">
        <w:rPr>
          <w:rFonts w:eastAsia="Times New Roman" w:cstheme="minorHAnsi"/>
          <w:sz w:val="24"/>
          <w:szCs w:val="24"/>
          <w:lang w:eastAsia="ru-RU"/>
        </w:rPr>
        <w:t>пропеллентов</w:t>
      </w:r>
      <w:proofErr w:type="spellEnd"/>
      <w:r w:rsidRPr="00482D26">
        <w:rPr>
          <w:rFonts w:eastAsia="Times New Roman" w:cstheme="minorHAnsi"/>
          <w:sz w:val="24"/>
          <w:szCs w:val="24"/>
          <w:lang w:eastAsia="ru-RU"/>
        </w:rPr>
        <w:t>, составляющая от 5 % до 90 % продукта. Это могут быть сжатые газы</w:t>
      </w:r>
      <w:r w:rsidRPr="00482D26">
        <w:rPr>
          <w:rFonts w:eastAsia="Times New Roman" w:cstheme="minorHAnsi"/>
          <w:b/>
          <w:bCs/>
          <w:sz w:val="24"/>
          <w:szCs w:val="24"/>
          <w:lang w:eastAsia="ru-RU"/>
        </w:rPr>
        <w:t> или </w:t>
      </w:r>
      <w:r w:rsidRPr="00482D26">
        <w:rPr>
          <w:rFonts w:eastAsia="Times New Roman" w:cstheme="minorHAnsi"/>
          <w:sz w:val="24"/>
          <w:szCs w:val="24"/>
          <w:lang w:eastAsia="ru-RU"/>
        </w:rPr>
        <w:t xml:space="preserve">сжиженные газы. Сжиженные газы выступают в качестве пропеллента и </w:t>
      </w:r>
      <w:proofErr w:type="spellStart"/>
      <w:r w:rsidRPr="00482D26">
        <w:rPr>
          <w:rFonts w:eastAsia="Times New Roman" w:cstheme="minorHAnsi"/>
          <w:sz w:val="24"/>
          <w:szCs w:val="24"/>
          <w:lang w:eastAsia="ru-RU"/>
        </w:rPr>
        <w:t>сорастворителя</w:t>
      </w:r>
      <w:proofErr w:type="spellEnd"/>
      <w:r w:rsidRPr="00482D26">
        <w:rPr>
          <w:rFonts w:eastAsia="Times New Roman" w:cstheme="minorHAnsi"/>
          <w:sz w:val="24"/>
          <w:szCs w:val="24"/>
          <w:lang w:eastAsia="ru-RU"/>
        </w:rPr>
        <w:t>.</w:t>
      </w:r>
    </w:p>
    <w:p w:rsidR="00482D26" w:rsidRPr="00482D26" w:rsidRDefault="00482D26" w:rsidP="00482D26">
      <w:pPr>
        <w:numPr>
          <w:ilvl w:val="0"/>
          <w:numId w:val="2"/>
        </w:numPr>
        <w:spacing w:after="136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>Один или несколько растворителей</w:t>
      </w:r>
    </w:p>
    <w:p w:rsidR="00482D26" w:rsidRPr="00482D26" w:rsidRDefault="00482D26" w:rsidP="00482D26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>Активные ингредиенты растворены или взвешены в жидком концентрате-растворителе. При нажатии на </w:t>
      </w: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привод</w:t>
      </w:r>
      <w:r w:rsidRPr="00482D26">
        <w:rPr>
          <w:rFonts w:eastAsia="Times New Roman" w:cstheme="minorHAnsi"/>
          <w:sz w:val="24"/>
          <w:szCs w:val="24"/>
          <w:lang w:eastAsia="ru-RU"/>
        </w:rPr>
        <w:t> или </w:t>
      </w: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кнопку</w:t>
      </w:r>
      <w:r w:rsidRPr="00482D26">
        <w:rPr>
          <w:rFonts w:eastAsia="Times New Roman" w:cstheme="minorHAnsi"/>
          <w:sz w:val="24"/>
          <w:szCs w:val="24"/>
          <w:lang w:eastAsia="ru-RU"/>
        </w:rPr>
        <w:t> активируется </w:t>
      </w: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клапан</w:t>
      </w:r>
      <w:r w:rsidRPr="00482D26">
        <w:rPr>
          <w:rFonts w:eastAsia="Times New Roman" w:cstheme="minorHAnsi"/>
          <w:sz w:val="24"/>
          <w:szCs w:val="24"/>
          <w:lang w:eastAsia="ru-RU"/>
        </w:rPr>
        <w:t>.</w:t>
      </w:r>
    </w:p>
    <w:p w:rsidR="00482D26" w:rsidRPr="00482D26" w:rsidRDefault="00482D26" w:rsidP="00482D2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82D26">
        <w:rPr>
          <w:rFonts w:eastAsia="Times New Roman" w:cstheme="minorHAnsi"/>
          <w:sz w:val="24"/>
          <w:szCs w:val="24"/>
          <w:lang w:eastAsia="ru-RU"/>
        </w:rPr>
        <w:t xml:space="preserve">Газообразный пропеллент оказывает давление на активный продукт и раствор растворителя, выталкивая жидкость вверх по </w:t>
      </w:r>
      <w:proofErr w:type="spellStart"/>
      <w:r w:rsidRPr="00482D26">
        <w:rPr>
          <w:rFonts w:eastAsia="Times New Roman" w:cstheme="minorHAnsi"/>
          <w:sz w:val="24"/>
          <w:szCs w:val="24"/>
          <w:lang w:eastAsia="ru-RU"/>
        </w:rPr>
        <w:t>погружной</w:t>
      </w:r>
      <w:proofErr w:type="spellEnd"/>
      <w:r w:rsidRPr="00482D26">
        <w:rPr>
          <w:rFonts w:eastAsia="Times New Roman" w:cstheme="minorHAnsi"/>
          <w:sz w:val="24"/>
          <w:szCs w:val="24"/>
          <w:lang w:eastAsia="ru-RU"/>
        </w:rPr>
        <w:t xml:space="preserve"> трубке и через открытый клапан, позволяя продукту удаляться вместе с пропеллентом в виде </w:t>
      </w:r>
      <w:r w:rsidRPr="00482D2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капель, пены, пасты или порошка.</w:t>
      </w:r>
    </w:p>
    <w:p w:rsidR="00482D26" w:rsidRPr="00482D26" w:rsidRDefault="00482D26" w:rsidP="00482D26">
      <w:pPr>
        <w:spacing w:after="0" w:line="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A40735" w:rsidRPr="00482D26" w:rsidRDefault="00A40735">
      <w:pPr>
        <w:rPr>
          <w:rFonts w:cstheme="minorHAnsi"/>
          <w:sz w:val="24"/>
          <w:szCs w:val="24"/>
        </w:rPr>
      </w:pPr>
    </w:p>
    <w:sectPr w:rsidR="00A40735" w:rsidRPr="00482D26" w:rsidSect="00A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666"/>
    <w:multiLevelType w:val="multilevel"/>
    <w:tmpl w:val="81C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284BA1"/>
    <w:multiLevelType w:val="multilevel"/>
    <w:tmpl w:val="81D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2D26"/>
    <w:rsid w:val="004213B4"/>
    <w:rsid w:val="00482D26"/>
    <w:rsid w:val="00A4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D26"/>
    <w:rPr>
      <w:b/>
      <w:bCs/>
    </w:rPr>
  </w:style>
  <w:style w:type="character" w:styleId="a5">
    <w:name w:val="Emphasis"/>
    <w:basedOn w:val="a0"/>
    <w:uiPriority w:val="20"/>
    <w:qFormat/>
    <w:rsid w:val="00482D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1451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6" w:space="0" w:color="DDDDDD"/>
                    <w:right w:val="single" w:sz="2" w:space="0" w:color="DDDDDD"/>
                  </w:divBdr>
                  <w:divsChild>
                    <w:div w:id="8694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050">
              <w:marLeft w:val="0"/>
              <w:marRight w:val="1304"/>
              <w:marTop w:val="0"/>
              <w:marBottom w:val="0"/>
              <w:divBdr>
                <w:top w:val="single" w:sz="2" w:space="0" w:color="47C9E4"/>
                <w:left w:val="single" w:sz="2" w:space="0" w:color="47C9E4"/>
                <w:bottom w:val="single" w:sz="2" w:space="0" w:color="47C9E4"/>
                <w:right w:val="single" w:sz="2" w:space="0" w:color="47C9E4"/>
              </w:divBdr>
            </w:div>
            <w:div w:id="631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031">
              <w:marLeft w:val="0"/>
              <w:marRight w:val="1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55214">
              <w:marLeft w:val="0"/>
              <w:marRight w:val="0"/>
              <w:marTop w:val="0"/>
              <w:marBottom w:val="0"/>
              <w:divBdr>
                <w:top w:val="single" w:sz="2" w:space="0" w:color="47C9E4"/>
                <w:left w:val="single" w:sz="2" w:space="0" w:color="47C9E4"/>
                <w:bottom w:val="single" w:sz="2" w:space="0" w:color="47C9E4"/>
                <w:right w:val="single" w:sz="2" w:space="0" w:color="47C9E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2</cp:revision>
  <dcterms:created xsi:type="dcterms:W3CDTF">2025-07-14T09:48:00Z</dcterms:created>
  <dcterms:modified xsi:type="dcterms:W3CDTF">2025-07-14T10:08:00Z</dcterms:modified>
</cp:coreProperties>
</file>